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南浔区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人民医院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120急救中心车辆保险集中采购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报名表</w:t>
      </w:r>
    </w:p>
    <w:bookmarkEnd w:id="0"/>
    <w:p>
      <w:pPr>
        <w:pStyle w:val="5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tbl>
      <w:tblPr>
        <w:tblStyle w:val="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765"/>
        <w:gridCol w:w="157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保险内容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保险金额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机动车损失险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第三者责任险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车上司机责任险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车上乘客责任险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座位险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交强险、车船税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说明：1、该报价为首次报价，现场会进行二次报价，如二次报价高于首次，则视为无效。2、除上述险种之外，如有其他附加优惠请自行添加。</w:t>
            </w:r>
          </w:p>
        </w:tc>
      </w:tr>
    </w:tbl>
    <w:p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法定代表人或其授权代表(签字)：</w:t>
      </w:r>
    </w:p>
    <w:p>
      <w:pPr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</w:p>
    <w:p>
      <w:pPr>
        <w:snapToGrid w:val="0"/>
        <w:spacing w:line="360" w:lineRule="auto"/>
        <w:ind w:firstLine="3840" w:firstLineChars="16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供应商盖章：</w:t>
      </w:r>
    </w:p>
    <w:p>
      <w:pPr>
        <w:snapToGrid w:val="0"/>
        <w:spacing w:line="360" w:lineRule="auto"/>
        <w:ind w:firstLine="5160" w:firstLineChars="2150"/>
        <w:rPr>
          <w:rFonts w:hint="eastAsia" w:ascii="宋体" w:hAnsi="宋体" w:eastAsia="宋体" w:cs="宋体"/>
          <w:kern w:val="0"/>
          <w:sz w:val="24"/>
        </w:rPr>
      </w:pPr>
    </w:p>
    <w:p>
      <w:pPr>
        <w:snapToGrid w:val="0"/>
        <w:spacing w:line="360" w:lineRule="auto"/>
        <w:ind w:firstLine="5160" w:firstLineChars="21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日期：  年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56E47E19"/>
    <w:rsid w:val="56E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1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2023-06-22T01:45:00Z</dcterms:created>
  <dc:creator>木瑾</dc:creator>
  <cp:lastModifiedBy>木瑾</cp:lastModifiedBy>
  <dcterms:modified xsi:type="dcterms:W3CDTF">2023-06-22T01:46:39Z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B600E909970C445FBF0B8317C15B9810_11</vt:lpwstr>
  </property>
</Properties>
</file>