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357FA">
      <w:pPr>
        <w:spacing w:line="500" w:lineRule="exact"/>
        <w:jc w:val="both"/>
        <w:rPr>
          <w:rFonts w:hint="eastAsia" w:ascii="仿宋" w:hAnsi="仿宋" w:eastAsia="仿宋" w:cs="仿宋"/>
          <w:b w:val="0"/>
          <w:bCs w:val="0"/>
          <w:sz w:val="24"/>
          <w:szCs w:val="24"/>
          <w:lang w:val="en-US" w:eastAsia="zh-CN"/>
        </w:rPr>
      </w:pPr>
      <w:bookmarkStart w:id="0" w:name="_GoBack"/>
      <w:r>
        <w:rPr>
          <w:rFonts w:hint="eastAsia" w:ascii="仿宋" w:hAnsi="仿宋" w:eastAsia="仿宋" w:cs="仿宋"/>
          <w:b w:val="0"/>
          <w:bCs w:val="0"/>
          <w:sz w:val="24"/>
          <w:szCs w:val="24"/>
          <w:lang w:val="en-US" w:eastAsia="zh-CN"/>
        </w:rPr>
        <w:t>附件2：</w:t>
      </w:r>
    </w:p>
    <w:p w14:paraId="76D3325D">
      <w:pPr>
        <w:spacing w:line="500" w:lineRule="exact"/>
        <w:ind w:firstLine="3915" w:firstLineChars="1300"/>
        <w:jc w:val="both"/>
        <w:rPr>
          <w:rFonts w:hint="eastAsia" w:ascii="仿宋" w:hAnsi="仿宋" w:eastAsia="仿宋" w:cs="仿宋"/>
          <w:b/>
          <w:bCs/>
          <w:sz w:val="28"/>
          <w:szCs w:val="28"/>
        </w:rPr>
      </w:pPr>
      <w:r>
        <w:rPr>
          <w:rFonts w:hint="eastAsia" w:ascii="仿宋" w:hAnsi="仿宋" w:eastAsia="仿宋" w:cs="仿宋"/>
          <w:b/>
          <w:bCs/>
          <w:sz w:val="30"/>
          <w:szCs w:val="30"/>
        </w:rPr>
        <w:t>廉</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洁</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承</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诺</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书</w:t>
      </w:r>
    </w:p>
    <w:p w14:paraId="7802D298">
      <w:pPr>
        <w:pStyle w:val="14"/>
        <w:tabs>
          <w:tab w:val="left" w:pos="3025"/>
        </w:tabs>
        <w:ind w:firstLine="344"/>
        <w:rPr>
          <w:rFonts w:hint="eastAsia" w:ascii="仿宋" w:hAnsi="仿宋" w:eastAsia="仿宋" w:cs="仿宋"/>
          <w:sz w:val="28"/>
          <w:szCs w:val="28"/>
        </w:rPr>
      </w:pPr>
      <w:r>
        <w:rPr>
          <w:rFonts w:hint="eastAsia" w:ascii="仿宋" w:hAnsi="仿宋" w:eastAsia="仿宋" w:cs="仿宋"/>
          <w:sz w:val="28"/>
          <w:szCs w:val="28"/>
        </w:rPr>
        <w:t xml:space="preserve"> </w:t>
      </w:r>
    </w:p>
    <w:p w14:paraId="60CE853D">
      <w:pPr>
        <w:snapToGrid w:val="0"/>
        <w:spacing w:line="300" w:lineRule="exact"/>
        <w:ind w:firstLine="558" w:firstLineChars="200"/>
        <w:rPr>
          <w:rFonts w:hint="eastAsia" w:ascii="仿宋" w:hAnsi="仿宋" w:eastAsia="仿宋" w:cs="仿宋"/>
          <w:spacing w:val="-1"/>
          <w:sz w:val="28"/>
          <w:szCs w:val="28"/>
          <w:lang w:val="en-US" w:bidi="zh-CN"/>
        </w:rPr>
      </w:pPr>
      <w:r>
        <w:rPr>
          <w:rFonts w:hint="eastAsia" w:ascii="仿宋" w:hAnsi="仿宋" w:eastAsia="仿宋" w:cs="仿宋"/>
          <w:b/>
          <w:bCs/>
          <w:spacing w:val="-1"/>
          <w:sz w:val="28"/>
          <w:szCs w:val="28"/>
          <w:lang w:val="en-US" w:bidi="zh-CN"/>
        </w:rPr>
        <w:t>湖州市南浔区人民医院：</w:t>
      </w:r>
    </w:p>
    <w:p w14:paraId="373F4058">
      <w:pPr>
        <w:snapToGrid w:val="0"/>
        <w:spacing w:line="300" w:lineRule="exact"/>
        <w:ind w:firstLine="560" w:firstLineChars="200"/>
        <w:rPr>
          <w:rFonts w:hint="eastAsia" w:ascii="仿宋" w:hAnsi="仿宋" w:eastAsia="仿宋" w:cs="仿宋"/>
          <w:bCs/>
          <w:sz w:val="28"/>
          <w:szCs w:val="28"/>
        </w:rPr>
      </w:pPr>
    </w:p>
    <w:p w14:paraId="07141C1D">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我方决定参加</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（项目名称）的投标,向贵方自愿作出如下承诺: </w:t>
      </w:r>
    </w:p>
    <w:p w14:paraId="57761C4A">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第一条  廉洁承诺</w:t>
      </w:r>
    </w:p>
    <w:p w14:paraId="7D0D94D5">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在参与招标项目的过程中严格遵守国家有关反腐倡廉方面的规定，遵守我方在本廉洁承诺书中的承诺，与贵方保持正常的业务交往，按照有关法律法规和程序开展业务活动，若我方发生违反本廉洁承诺书约定的行为，在依法承担法律责任的同时，愿承担本承诺书规定的相应责任。</w:t>
      </w:r>
    </w:p>
    <w:p w14:paraId="35450239">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我方保证：</w:t>
      </w:r>
    </w:p>
    <w:p w14:paraId="53AB54DC">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（一）不违反廉洁从业的相关规定，严格遵守国家法律法规；</w:t>
      </w:r>
    </w:p>
    <w:p w14:paraId="48259CB4">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（二）不以任何理由向贵方及其工作人员行贿或赠送礼金、有价证券、贵重物品等；</w:t>
      </w:r>
    </w:p>
    <w:p w14:paraId="1D85CF1B">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（三）不为贵方及其工作人员购置或提供通讯工具、交通工具、高档办公用品和装修住房等；</w:t>
      </w:r>
    </w:p>
    <w:p w14:paraId="049F5C35">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（四）不以任何名义为贵方及其工作人员报销应由贵方或贵方工作人员个人支付的费用；</w:t>
      </w:r>
    </w:p>
    <w:p w14:paraId="36559DA6">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（五）不以任何理由安排贵方工作人员参加宴请及娱乐休闲和旅游等消费活动；</w:t>
      </w:r>
    </w:p>
    <w:p w14:paraId="52759385">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（六）不从事其他违反国家有关法律法规规章以及廉洁从业有关规定的行为。</w:t>
      </w:r>
    </w:p>
    <w:p w14:paraId="3A89E546">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第二条  承诺书的效力</w:t>
      </w:r>
    </w:p>
    <w:p w14:paraId="0822E819">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（一）时间效力。如我方未中标，本廉洁承诺书的效力及于整个项目招投标活动；如我方中标，则本廉洁承诺书的效力及于项目招投标活动开始直至质保期结束。</w:t>
      </w:r>
    </w:p>
    <w:p w14:paraId="22F1E0D8">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（二）在招投标阶段，本廉洁承诺书是我方投标文件的组成部分，经我方签字盖章后生效，无论我方是否中标或中标后是否签订合同，对我方均具有法律约束力。</w:t>
      </w:r>
    </w:p>
    <w:p w14:paraId="5F30439A">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（三）如我方中标，本廉洁承诺书将成为我方与贵方签订的合同的组成部分，如遇合同无效或效力终止的，本廉洁承诺书仍独立有效。</w:t>
      </w:r>
    </w:p>
    <w:p w14:paraId="37162B0A">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第三条  其他</w:t>
      </w:r>
    </w:p>
    <w:p w14:paraId="28B375DB">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本廉洁承诺书作为投标文件、合同的组成部分时，凡因本廉洁承诺书产生的或与本廉洁承诺书有关的任何纠纷均应按照投标文件、合同约定的争议解决方式予以解决；投标文件、合同对争议解决方式没有约定、约定不明确或者本廉洁承诺书独立生效的，我方同意有关纠纷由贵方住所地人民法院管辖。</w:t>
      </w:r>
    </w:p>
    <w:p w14:paraId="738FAC31">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（二）本廉洁承诺书一式</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 xml:space="preserve">份，由贵我双方各执一份，具有同等法律效力。　　                   </w:t>
      </w:r>
    </w:p>
    <w:p w14:paraId="688C9258">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 xml:space="preserve">                  </w:t>
      </w:r>
    </w:p>
    <w:p w14:paraId="47F7BB80">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承诺人：   </w:t>
      </w:r>
    </w:p>
    <w:p w14:paraId="6CCA2B04">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w:t>
      </w:r>
    </w:p>
    <w:p w14:paraId="3A069693">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法定代表人（或授权代表）：</w:t>
      </w:r>
    </w:p>
    <w:p w14:paraId="0673232D">
      <w:pPr>
        <w:snapToGrid w:val="0"/>
        <w:spacing w:line="30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                                             </w:t>
      </w:r>
    </w:p>
    <w:p w14:paraId="3D10F6C1">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签署时间 ：</w:t>
      </w:r>
    </w:p>
    <w:p w14:paraId="20DE4EFA">
      <w:pPr>
        <w:rPr>
          <w:rFonts w:hint="eastAsia" w:ascii="仿宋" w:hAnsi="仿宋" w:eastAsia="仿宋" w:cs="仿宋"/>
          <w:sz w:val="28"/>
          <w:szCs w:val="28"/>
        </w:rPr>
      </w:pPr>
    </w:p>
    <w:p w14:paraId="7417F4E9">
      <w:pPr>
        <w:rPr>
          <w:sz w:val="28"/>
          <w:szCs w:val="28"/>
        </w:rPr>
      </w:pPr>
    </w:p>
    <w:p w14:paraId="445379B8"/>
    <w:bookmarkEnd w:id="0"/>
    <w:sectPr>
      <w:pgSz w:w="12240" w:h="15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27AF1"/>
    <w:multiLevelType w:val="singleLevel"/>
    <w:tmpl w:val="5B227AF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DhiYzFmODE2Nzk0MTllNWY3ZmY3NGExM2FhMzQifQ=="/>
  </w:docVars>
  <w:rsids>
    <w:rsidRoot w:val="21236986"/>
    <w:rsid w:val="04954EF5"/>
    <w:rsid w:val="0B114C5C"/>
    <w:rsid w:val="1E2A219B"/>
    <w:rsid w:val="1FB97669"/>
    <w:rsid w:val="21236986"/>
    <w:rsid w:val="2A581D30"/>
    <w:rsid w:val="37265F04"/>
    <w:rsid w:val="3D4D100A"/>
    <w:rsid w:val="5A70746B"/>
    <w:rsid w:val="5D442156"/>
    <w:rsid w:val="6F8955F8"/>
    <w:rsid w:val="7CDC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sz w:val="28"/>
    </w:rPr>
  </w:style>
  <w:style w:type="paragraph" w:styleId="3">
    <w:name w:val="index 8"/>
    <w:basedOn w:val="1"/>
    <w:next w:val="1"/>
    <w:qFormat/>
    <w:uiPriority w:val="0"/>
    <w:pPr>
      <w:ind w:left="1400" w:leftChars="1400"/>
    </w:pPr>
  </w:style>
  <w:style w:type="paragraph" w:styleId="4">
    <w:name w:val="Normal Indent"/>
    <w:basedOn w:val="1"/>
    <w:next w:val="1"/>
    <w:qFormat/>
    <w:uiPriority w:val="0"/>
    <w:pPr>
      <w:ind w:firstLine="420"/>
    </w:pPr>
    <w:rPr>
      <w:szCs w:val="20"/>
    </w:rPr>
  </w:style>
  <w:style w:type="paragraph" w:styleId="5">
    <w:name w:val="Document Map"/>
    <w:basedOn w:val="1"/>
    <w:next w:val="3"/>
    <w:qFormat/>
    <w:uiPriority w:val="0"/>
    <w:pPr>
      <w:shd w:val="clear" w:color="auto" w:fill="000080"/>
    </w:pPr>
    <w:rPr>
      <w:rFonts w:hint="eastAsia"/>
    </w:rPr>
  </w:style>
  <w:style w:type="paragraph" w:styleId="6">
    <w:name w:val="annotation text"/>
    <w:basedOn w:val="1"/>
    <w:next w:val="4"/>
    <w:qFormat/>
    <w:uiPriority w:val="0"/>
    <w:pPr>
      <w:jc w:val="left"/>
    </w:pPr>
    <w:rPr>
      <w:rFonts w:hint="eastAsia"/>
    </w:rPr>
  </w:style>
  <w:style w:type="paragraph" w:styleId="7">
    <w:name w:val="Body Text Indent"/>
    <w:basedOn w:val="1"/>
    <w:next w:val="5"/>
    <w:qFormat/>
    <w:uiPriority w:val="0"/>
    <w:pPr>
      <w:spacing w:line="200" w:lineRule="exact"/>
      <w:ind w:firstLine="301"/>
    </w:pPr>
    <w:rPr>
      <w:rFonts w:hint="eastAsia" w:ascii="宋体" w:hAnsi="Courier New"/>
      <w:spacing w:val="-4"/>
      <w:sz w:val="18"/>
    </w:rPr>
  </w:style>
  <w:style w:type="paragraph" w:styleId="8">
    <w:name w:val="Block Text"/>
    <w:basedOn w:val="1"/>
    <w:next w:val="6"/>
    <w:qFormat/>
    <w:uiPriority w:val="0"/>
    <w:pPr>
      <w:spacing w:line="240" w:lineRule="exact"/>
      <w:ind w:left="475" w:leftChars="240" w:right="578" w:rightChars="292" w:firstLine="473"/>
    </w:pPr>
    <w:rPr>
      <w:rFonts w:ascii="宋体" w:hAnsi="宋体"/>
      <w:spacing w:val="-6"/>
    </w:rPr>
  </w:style>
  <w:style w:type="paragraph" w:styleId="9">
    <w:name w:val="List Bullet 5"/>
    <w:basedOn w:val="1"/>
    <w:next w:val="8"/>
    <w:qFormat/>
    <w:uiPriority w:val="0"/>
    <w:pPr>
      <w:numPr>
        <w:ilvl w:val="0"/>
        <w:numId w:val="1"/>
      </w:numPr>
    </w:pPr>
  </w:style>
  <w:style w:type="paragraph" w:styleId="10">
    <w:name w:val="Balloon Text"/>
    <w:basedOn w:val="1"/>
    <w:next w:val="9"/>
    <w:semiHidden/>
    <w:qFormat/>
    <w:uiPriority w:val="0"/>
    <w:rPr>
      <w:sz w:val="18"/>
      <w:szCs w:val="18"/>
    </w:rPr>
  </w:style>
  <w:style w:type="paragraph" w:styleId="11">
    <w:name w:val="index heading"/>
    <w:basedOn w:val="1"/>
    <w:next w:val="10"/>
    <w:qFormat/>
    <w:uiPriority w:val="99"/>
    <w:rPr>
      <w:rFonts w:ascii="Arial" w:hAnsi="Arial" w:cs="Arial"/>
      <w:b/>
      <w:bCs/>
    </w:rPr>
  </w:style>
  <w:style w:type="paragraph" w:styleId="12">
    <w:name w:val="Body Text Indent 3"/>
    <w:basedOn w:val="1"/>
    <w:next w:val="11"/>
    <w:qFormat/>
    <w:uiPriority w:val="0"/>
    <w:pPr>
      <w:snapToGrid w:val="0"/>
      <w:ind w:firstLine="480" w:firstLineChars="200"/>
      <w:jc w:val="left"/>
    </w:pPr>
    <w:rPr>
      <w:rFonts w:ascii="仿宋_GB2312" w:hAnsi="宋体" w:eastAsia="仿宋_GB2312"/>
      <w:color w:val="000000"/>
      <w:sz w:val="24"/>
    </w:rPr>
  </w:style>
  <w:style w:type="paragraph" w:styleId="13">
    <w:name w:val="Body Text 2"/>
    <w:basedOn w:val="1"/>
    <w:next w:val="12"/>
    <w:qFormat/>
    <w:uiPriority w:val="0"/>
    <w:pPr>
      <w:spacing w:after="120" w:afterLines="0" w:line="480" w:lineRule="auto"/>
    </w:pPr>
  </w:style>
  <w:style w:type="paragraph" w:styleId="14">
    <w:name w:val="Body Text First Indent 2"/>
    <w:basedOn w:val="7"/>
    <w:next w:val="13"/>
    <w:unhideWhenUsed/>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803</Characters>
  <Lines>0</Lines>
  <Paragraphs>0</Paragraphs>
  <TotalTime>2</TotalTime>
  <ScaleCrop>false</ScaleCrop>
  <LinksUpToDate>false</LinksUpToDate>
  <CharactersWithSpaces>1040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2023-07-26T08:11:00Z</dcterms:created>
  <dc:creator>Administrator</dc:creator>
  <cp:lastModifiedBy>Administrator</cp:lastModifiedBy>
  <dcterms:modified xsi:type="dcterms:W3CDTF">2024-12-20T02:13:09Z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DE1E16C510DD4C829DA4D81D8469D49D_13</vt:lpwstr>
  </property>
</Properties>
</file>